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678DD7" w14:textId="04A2C415" w:rsidR="002E41CD" w:rsidRPr="00C03C41" w:rsidRDefault="0051297A" w:rsidP="00B73BAD">
      <w:pPr>
        <w:spacing w:afterLines="50"/>
        <w:ind w:rightChars="1" w:right="2"/>
        <w:jc w:val="center"/>
        <w:rPr>
          <w:rFonts w:ascii="Times New Roman" w:hAnsi="Times New Roman"/>
          <w:b/>
          <w:color w:val="000000"/>
          <w:sz w:val="24"/>
          <w:szCs w:val="24"/>
        </w:rPr>
      </w:pPr>
      <w:r w:rsidRPr="005123D6">
        <w:rPr>
          <w:rFonts w:ascii="Times New Roman" w:hAnsi="Times New Roman"/>
          <w:b/>
          <w:color w:val="000000"/>
          <w:sz w:val="28"/>
          <w:szCs w:val="28"/>
        </w:rPr>
        <w:t>C. C. Chu’s Brief BIOS</w:t>
      </w:r>
    </w:p>
    <w:p w14:paraId="1BB93BA9" w14:textId="2636B2F5" w:rsidR="0051297A" w:rsidRPr="00F765AF" w:rsidRDefault="002300BB" w:rsidP="00B73BAD">
      <w:pPr>
        <w:spacing w:after="0" w:line="240" w:lineRule="auto"/>
        <w:ind w:rightChars="1" w:right="2"/>
        <w:jc w:val="both"/>
        <w:rPr>
          <w:rFonts w:ascii="Times New Roman" w:hAnsi="Times New Roman"/>
          <w:color w:val="000000"/>
          <w:sz w:val="24"/>
          <w:szCs w:val="24"/>
        </w:rPr>
      </w:pPr>
      <w:bookmarkStart w:id="0" w:name="_Hlk479323204"/>
      <w:bookmarkEnd w:id="0"/>
      <w:r>
        <w:rPr>
          <w:rFonts w:ascii="Times New Roman" w:hAnsi="Times New Roman"/>
          <w:noProof/>
          <w:color w:val="000000"/>
          <w:sz w:val="24"/>
          <w:szCs w:val="24"/>
        </w:rPr>
        <w:drawing>
          <wp:anchor distT="0" distB="0" distL="114300" distR="114300" simplePos="0" relativeHeight="251660288" behindDoc="0" locked="0" layoutInCell="1" allowOverlap="1" wp14:anchorId="632A86AF" wp14:editId="083FC252">
            <wp:simplePos x="0" y="0"/>
            <wp:positionH relativeFrom="margin">
              <wp:posOffset>45720</wp:posOffset>
            </wp:positionH>
            <wp:positionV relativeFrom="paragraph">
              <wp:posOffset>8890</wp:posOffset>
            </wp:positionV>
            <wp:extent cx="1515745" cy="1696085"/>
            <wp:effectExtent l="0" t="0" r="825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u in NAI -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15745" cy="1696085"/>
                    </a:xfrm>
                    <a:prstGeom prst="rect">
                      <a:avLst/>
                    </a:prstGeom>
                  </pic:spPr>
                </pic:pic>
              </a:graphicData>
            </a:graphic>
            <wp14:sizeRelH relativeFrom="page">
              <wp14:pctWidth>0</wp14:pctWidth>
            </wp14:sizeRelH>
            <wp14:sizeRelV relativeFrom="page">
              <wp14:pctHeight>0</wp14:pctHeight>
            </wp14:sizeRelV>
          </wp:anchor>
        </w:drawing>
      </w:r>
      <w:r w:rsidR="00257085">
        <w:rPr>
          <w:rFonts w:ascii="Times New Roman" w:hAnsi="Times New Roman"/>
          <w:noProof/>
          <w:color w:val="000000"/>
          <w:sz w:val="24"/>
          <w:szCs w:val="24"/>
        </w:rPr>
        <w:drawing>
          <wp:anchor distT="0" distB="0" distL="114300" distR="114300" simplePos="0" relativeHeight="251659264" behindDoc="0" locked="0" layoutInCell="1" allowOverlap="1" wp14:anchorId="066EB1C4" wp14:editId="3916C86D">
            <wp:simplePos x="0" y="0"/>
            <wp:positionH relativeFrom="margin">
              <wp:align>left</wp:align>
            </wp:positionH>
            <wp:positionV relativeFrom="paragraph">
              <wp:posOffset>1805940</wp:posOffset>
            </wp:positionV>
            <wp:extent cx="1417320" cy="237744"/>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u Chinese name title 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17320" cy="237744"/>
                    </a:xfrm>
                    <a:prstGeom prst="rect">
                      <a:avLst/>
                    </a:prstGeom>
                  </pic:spPr>
                </pic:pic>
              </a:graphicData>
            </a:graphic>
            <wp14:sizeRelH relativeFrom="margin">
              <wp14:pctWidth>0</wp14:pctWidth>
            </wp14:sizeRelH>
            <wp14:sizeRelV relativeFrom="margin">
              <wp14:pctHeight>0</wp14:pctHeight>
            </wp14:sizeRelV>
          </wp:anchor>
        </w:drawing>
      </w:r>
      <w:r w:rsidR="002E41CD" w:rsidRPr="00F765AF">
        <w:rPr>
          <w:rFonts w:ascii="Times New Roman" w:hAnsi="Times New Roman"/>
          <w:color w:val="000000"/>
          <w:sz w:val="24"/>
          <w:szCs w:val="24"/>
        </w:rPr>
        <w:t xml:space="preserve">Prof. </w:t>
      </w:r>
      <w:proofErr w:type="spellStart"/>
      <w:r w:rsidR="006E2701" w:rsidRPr="00F765AF">
        <w:rPr>
          <w:rFonts w:ascii="Times New Roman" w:hAnsi="Times New Roman"/>
          <w:color w:val="000000"/>
          <w:sz w:val="24"/>
          <w:szCs w:val="24"/>
        </w:rPr>
        <w:t>Chih</w:t>
      </w:r>
      <w:proofErr w:type="spellEnd"/>
      <w:r w:rsidR="006E2701" w:rsidRPr="00F765AF">
        <w:rPr>
          <w:rFonts w:ascii="Times New Roman" w:hAnsi="Times New Roman"/>
          <w:color w:val="000000"/>
          <w:sz w:val="24"/>
          <w:szCs w:val="24"/>
        </w:rPr>
        <w:t xml:space="preserve">-Chang (C.C.) </w:t>
      </w:r>
      <w:r w:rsidR="00C03C41" w:rsidRPr="00F765AF">
        <w:rPr>
          <w:rFonts w:ascii="Times New Roman" w:hAnsi="Times New Roman"/>
          <w:color w:val="000000"/>
          <w:sz w:val="24"/>
          <w:szCs w:val="24"/>
        </w:rPr>
        <w:t>Chu</w:t>
      </w:r>
      <w:r w:rsidR="0051297A" w:rsidRPr="00F765AF">
        <w:rPr>
          <w:rFonts w:ascii="Times New Roman" w:hAnsi="Times New Roman"/>
          <w:color w:val="000000"/>
          <w:sz w:val="24"/>
          <w:szCs w:val="24"/>
        </w:rPr>
        <w:t xml:space="preserve"> </w:t>
      </w:r>
      <w:r w:rsidR="00257085">
        <w:rPr>
          <w:rFonts w:ascii="Times New Roman" w:hAnsi="Times New Roman"/>
          <w:color w:val="000000"/>
          <w:sz w:val="24"/>
          <w:szCs w:val="24"/>
        </w:rPr>
        <w:t>received his PhD in chemistry from the Florida State University</w:t>
      </w:r>
      <w:r w:rsidR="001951A4">
        <w:rPr>
          <w:rFonts w:ascii="Times New Roman" w:hAnsi="Times New Roman"/>
          <w:color w:val="000000"/>
          <w:sz w:val="24"/>
          <w:szCs w:val="24"/>
        </w:rPr>
        <w:t>, Tallahassee, Fla, USA</w:t>
      </w:r>
      <w:r w:rsidR="00257085">
        <w:rPr>
          <w:rFonts w:ascii="Times New Roman" w:hAnsi="Times New Roman"/>
          <w:color w:val="000000"/>
          <w:sz w:val="24"/>
          <w:szCs w:val="24"/>
        </w:rPr>
        <w:t xml:space="preserve">.  He </w:t>
      </w:r>
      <w:r w:rsidR="0051297A" w:rsidRPr="00F765AF">
        <w:rPr>
          <w:rFonts w:ascii="Times New Roman" w:hAnsi="Times New Roman"/>
          <w:color w:val="000000"/>
          <w:sz w:val="24"/>
          <w:szCs w:val="24"/>
        </w:rPr>
        <w:t xml:space="preserve">is the first recipient of the Rebecca Q. Morgan ’60 </w:t>
      </w:r>
      <w:r w:rsidR="00EA5B09" w:rsidRPr="00F765AF">
        <w:rPr>
          <w:rFonts w:ascii="Times New Roman" w:hAnsi="Times New Roman"/>
          <w:color w:val="000000"/>
          <w:sz w:val="24"/>
          <w:szCs w:val="24"/>
        </w:rPr>
        <w:t xml:space="preserve">endowed </w:t>
      </w:r>
      <w:r w:rsidR="0051297A" w:rsidRPr="00F765AF">
        <w:rPr>
          <w:rFonts w:ascii="Times New Roman" w:hAnsi="Times New Roman"/>
          <w:color w:val="000000"/>
          <w:sz w:val="24"/>
          <w:szCs w:val="24"/>
        </w:rPr>
        <w:t>chair professor</w:t>
      </w:r>
      <w:r w:rsidR="00B77021" w:rsidRPr="00F765AF">
        <w:rPr>
          <w:rFonts w:ascii="Times New Roman" w:hAnsi="Times New Roman"/>
          <w:color w:val="000000"/>
          <w:sz w:val="24"/>
          <w:szCs w:val="24"/>
        </w:rPr>
        <w:t xml:space="preserve"> </w:t>
      </w:r>
      <w:r w:rsidR="006E2701" w:rsidRPr="00F765AF">
        <w:rPr>
          <w:rFonts w:ascii="Times New Roman" w:hAnsi="Times New Roman"/>
          <w:sz w:val="24"/>
          <w:szCs w:val="24"/>
        </w:rPr>
        <w:t>at Cornell University, Ithaca, New York, USA</w:t>
      </w:r>
      <w:r w:rsidR="002E41CD" w:rsidRPr="00F765AF">
        <w:rPr>
          <w:rFonts w:ascii="Times New Roman" w:hAnsi="Times New Roman"/>
          <w:sz w:val="24"/>
          <w:szCs w:val="24"/>
        </w:rPr>
        <w:t xml:space="preserve">. Chu is </w:t>
      </w:r>
      <w:r w:rsidR="0051297A" w:rsidRPr="00F765AF">
        <w:rPr>
          <w:rFonts w:ascii="Times New Roman" w:hAnsi="Times New Roman"/>
          <w:color w:val="000000"/>
          <w:sz w:val="24"/>
          <w:szCs w:val="24"/>
        </w:rPr>
        <w:t>the recipient of the State University of New York Chancellor’s Award for Excellence in Scholarship and Creative Activities in May, 2009.  Chu was very recently inducted into the College of Fellow of the American Institute of Medical and Biological Engineering</w:t>
      </w:r>
      <w:r w:rsidR="00F765AF">
        <w:rPr>
          <w:rFonts w:ascii="Times New Roman" w:hAnsi="Times New Roman"/>
          <w:color w:val="000000"/>
          <w:sz w:val="24"/>
          <w:szCs w:val="24"/>
        </w:rPr>
        <w:t xml:space="preserve"> in Washington, DC</w:t>
      </w:r>
      <w:r w:rsidR="0051297A" w:rsidRPr="00F765AF">
        <w:rPr>
          <w:rFonts w:ascii="Times New Roman" w:hAnsi="Times New Roman"/>
          <w:color w:val="000000"/>
          <w:sz w:val="24"/>
          <w:szCs w:val="24"/>
        </w:rPr>
        <w:t xml:space="preserve"> </w:t>
      </w:r>
      <w:r w:rsidR="00EA5B09" w:rsidRPr="00F765AF">
        <w:rPr>
          <w:rFonts w:ascii="Times New Roman" w:hAnsi="Times New Roman"/>
          <w:color w:val="000000"/>
          <w:sz w:val="24"/>
          <w:szCs w:val="24"/>
        </w:rPr>
        <w:t>o</w:t>
      </w:r>
      <w:r w:rsidR="0051297A" w:rsidRPr="00F765AF">
        <w:rPr>
          <w:rFonts w:ascii="Times New Roman" w:hAnsi="Times New Roman"/>
          <w:color w:val="000000"/>
          <w:sz w:val="24"/>
          <w:szCs w:val="24"/>
        </w:rPr>
        <w:t xml:space="preserve">n March </w:t>
      </w:r>
      <w:r w:rsidR="00C03C41" w:rsidRPr="00F765AF">
        <w:rPr>
          <w:rFonts w:ascii="Times New Roman" w:hAnsi="Times New Roman"/>
          <w:color w:val="000000"/>
          <w:sz w:val="24"/>
          <w:szCs w:val="24"/>
        </w:rPr>
        <w:t xml:space="preserve">24, </w:t>
      </w:r>
      <w:r w:rsidR="0051297A" w:rsidRPr="00F765AF">
        <w:rPr>
          <w:rFonts w:ascii="Times New Roman" w:hAnsi="Times New Roman"/>
          <w:color w:val="000000"/>
          <w:sz w:val="24"/>
          <w:szCs w:val="24"/>
        </w:rPr>
        <w:t xml:space="preserve">2014.  </w:t>
      </w:r>
      <w:r w:rsidR="00AA75EA">
        <w:rPr>
          <w:rFonts w:ascii="Times New Roman" w:hAnsi="Times New Roman"/>
          <w:color w:val="000000"/>
          <w:sz w:val="24"/>
          <w:szCs w:val="24"/>
        </w:rPr>
        <w:t xml:space="preserve">Chu is just elected as the Fellow of the American National Academy of Inventors in Nov. 2018. Chu received the Golden Eagle award from his alma mater, </w:t>
      </w:r>
      <w:proofErr w:type="spellStart"/>
      <w:r w:rsidR="00AA75EA">
        <w:rPr>
          <w:rFonts w:ascii="Times New Roman" w:hAnsi="Times New Roman"/>
          <w:color w:val="000000"/>
          <w:sz w:val="24"/>
          <w:szCs w:val="24"/>
        </w:rPr>
        <w:t>Tamkang</w:t>
      </w:r>
      <w:proofErr w:type="spellEnd"/>
      <w:r w:rsidR="00AA75EA">
        <w:rPr>
          <w:rFonts w:ascii="Times New Roman" w:hAnsi="Times New Roman"/>
          <w:color w:val="000000"/>
          <w:sz w:val="24"/>
          <w:szCs w:val="24"/>
        </w:rPr>
        <w:t xml:space="preserve"> University in Taipei, Taiwan in Nov. 2018.  </w:t>
      </w:r>
      <w:r w:rsidR="00257085">
        <w:rPr>
          <w:rFonts w:ascii="Times New Roman" w:hAnsi="Times New Roman"/>
          <w:color w:val="000000"/>
          <w:sz w:val="24"/>
          <w:szCs w:val="24"/>
        </w:rPr>
        <w:t>Chu</w:t>
      </w:r>
      <w:r w:rsidR="0051297A" w:rsidRPr="00F765AF">
        <w:rPr>
          <w:rFonts w:ascii="Times New Roman" w:hAnsi="Times New Roman"/>
          <w:color w:val="000000"/>
          <w:sz w:val="24"/>
          <w:szCs w:val="24"/>
        </w:rPr>
        <w:t xml:space="preserve"> is also the </w:t>
      </w:r>
      <w:r w:rsidR="009145AF">
        <w:rPr>
          <w:rFonts w:ascii="Times New Roman" w:hAnsi="Times New Roman"/>
          <w:color w:val="000000"/>
          <w:sz w:val="24"/>
          <w:szCs w:val="24"/>
        </w:rPr>
        <w:t xml:space="preserve">distinguished </w:t>
      </w:r>
      <w:r w:rsidR="0051297A" w:rsidRPr="00F765AF">
        <w:rPr>
          <w:rFonts w:ascii="Times New Roman" w:hAnsi="Times New Roman"/>
          <w:color w:val="000000"/>
          <w:sz w:val="24"/>
          <w:szCs w:val="24"/>
        </w:rPr>
        <w:t>guest professor of Chang-Chun Institute of Applied Chemistry, Chinese Academy of Science in Chang-Chu</w:t>
      </w:r>
      <w:r w:rsidR="006E2701" w:rsidRPr="00F765AF">
        <w:rPr>
          <w:rFonts w:ascii="Times New Roman" w:hAnsi="Times New Roman"/>
          <w:color w:val="000000"/>
          <w:sz w:val="24"/>
          <w:szCs w:val="24"/>
        </w:rPr>
        <w:t xml:space="preserve">n, Ji-Lin, </w:t>
      </w:r>
      <w:r w:rsidR="00AA75EA">
        <w:rPr>
          <w:rFonts w:ascii="Times New Roman" w:hAnsi="Times New Roman"/>
          <w:color w:val="000000"/>
          <w:sz w:val="24"/>
          <w:szCs w:val="24"/>
        </w:rPr>
        <w:t xml:space="preserve">and the </w:t>
      </w:r>
      <w:proofErr w:type="spellStart"/>
      <w:r w:rsidR="00AA75EA">
        <w:rPr>
          <w:rFonts w:ascii="Times New Roman" w:hAnsi="Times New Roman"/>
          <w:color w:val="000000"/>
          <w:sz w:val="24"/>
          <w:szCs w:val="24"/>
        </w:rPr>
        <w:t>Xi’An</w:t>
      </w:r>
      <w:proofErr w:type="spellEnd"/>
      <w:r w:rsidR="00AA75EA">
        <w:rPr>
          <w:rFonts w:ascii="Times New Roman" w:hAnsi="Times New Roman"/>
          <w:color w:val="000000"/>
          <w:sz w:val="24"/>
          <w:szCs w:val="24"/>
        </w:rPr>
        <w:t xml:space="preserve"> Jiao-Tong University, </w:t>
      </w:r>
      <w:proofErr w:type="spellStart"/>
      <w:r w:rsidR="00AA75EA">
        <w:rPr>
          <w:rFonts w:ascii="Times New Roman" w:hAnsi="Times New Roman"/>
          <w:color w:val="000000"/>
          <w:sz w:val="24"/>
          <w:szCs w:val="24"/>
        </w:rPr>
        <w:t>Xi’An</w:t>
      </w:r>
      <w:proofErr w:type="spellEnd"/>
      <w:r w:rsidR="00AA75EA">
        <w:rPr>
          <w:rFonts w:ascii="Times New Roman" w:hAnsi="Times New Roman"/>
          <w:color w:val="000000"/>
          <w:sz w:val="24"/>
          <w:szCs w:val="24"/>
        </w:rPr>
        <w:t>,</w:t>
      </w:r>
      <w:r w:rsidR="00BE0E63">
        <w:rPr>
          <w:rFonts w:ascii="Times New Roman" w:hAnsi="Times New Roman"/>
          <w:color w:val="000000"/>
          <w:sz w:val="24"/>
          <w:szCs w:val="24"/>
        </w:rPr>
        <w:t xml:space="preserve"> </w:t>
      </w:r>
      <w:r w:rsidR="006E2701" w:rsidRPr="00F765AF">
        <w:rPr>
          <w:rFonts w:ascii="Times New Roman" w:hAnsi="Times New Roman"/>
          <w:color w:val="000000"/>
          <w:sz w:val="24"/>
          <w:szCs w:val="24"/>
        </w:rPr>
        <w:t>China</w:t>
      </w:r>
      <w:r w:rsidR="0051297A" w:rsidRPr="00F765AF">
        <w:rPr>
          <w:rFonts w:ascii="Times New Roman" w:hAnsi="Times New Roman"/>
          <w:color w:val="000000"/>
          <w:sz w:val="24"/>
          <w:szCs w:val="24"/>
        </w:rPr>
        <w:t xml:space="preserve">. Chu also served on the Biology/Medicine Panel of the Hong Kong Research Grant Council from 2010 - 2013, and </w:t>
      </w:r>
      <w:r w:rsidR="00F765AF">
        <w:rPr>
          <w:rFonts w:ascii="Times New Roman" w:hAnsi="Times New Roman"/>
          <w:color w:val="000000"/>
          <w:sz w:val="24"/>
          <w:szCs w:val="24"/>
        </w:rPr>
        <w:t xml:space="preserve">was </w:t>
      </w:r>
      <w:r w:rsidR="0051297A" w:rsidRPr="00F765AF">
        <w:rPr>
          <w:rFonts w:ascii="Times New Roman" w:hAnsi="Times New Roman"/>
          <w:color w:val="000000"/>
          <w:sz w:val="24"/>
          <w:szCs w:val="24"/>
        </w:rPr>
        <w:t xml:space="preserve">a member of the Hong Kong Research Grant Council Collaborative Research Fund Committee.  Prof. Chu is </w:t>
      </w:r>
      <w:r w:rsidR="003514EE">
        <w:rPr>
          <w:rFonts w:ascii="Times New Roman" w:hAnsi="Times New Roman"/>
          <w:color w:val="000000"/>
          <w:sz w:val="24"/>
          <w:szCs w:val="24"/>
        </w:rPr>
        <w:t xml:space="preserve">in </w:t>
      </w:r>
      <w:r w:rsidR="0051297A" w:rsidRPr="00F765AF">
        <w:rPr>
          <w:rFonts w:ascii="Times New Roman" w:hAnsi="Times New Roman"/>
          <w:color w:val="000000"/>
          <w:sz w:val="24"/>
          <w:szCs w:val="24"/>
        </w:rPr>
        <w:t xml:space="preserve">the editorial board of </w:t>
      </w:r>
      <w:r w:rsidR="003514EE">
        <w:rPr>
          <w:rFonts w:ascii="Times New Roman" w:hAnsi="Times New Roman"/>
          <w:color w:val="000000"/>
          <w:sz w:val="24"/>
          <w:szCs w:val="24"/>
        </w:rPr>
        <w:t xml:space="preserve">7 journals like </w:t>
      </w:r>
      <w:r w:rsidR="0051297A" w:rsidRPr="00F765AF">
        <w:rPr>
          <w:rFonts w:ascii="Times New Roman" w:hAnsi="Times New Roman"/>
          <w:color w:val="000000"/>
          <w:sz w:val="24"/>
          <w:szCs w:val="24"/>
        </w:rPr>
        <w:t xml:space="preserve">The Open Biomaterial Journal, The Open Material Science Journal, the J. of Bioengineering and Biomedical Sci. and J. Fiber Bioengineering and Informatics. He has published </w:t>
      </w:r>
      <w:r w:rsidR="003514EE">
        <w:rPr>
          <w:rFonts w:ascii="Times New Roman" w:hAnsi="Times New Roman"/>
          <w:color w:val="000000"/>
          <w:sz w:val="24"/>
          <w:szCs w:val="24"/>
        </w:rPr>
        <w:t>2</w:t>
      </w:r>
      <w:r w:rsidR="009145AF">
        <w:rPr>
          <w:rFonts w:ascii="Times New Roman" w:hAnsi="Times New Roman"/>
          <w:color w:val="000000"/>
          <w:sz w:val="24"/>
          <w:szCs w:val="24"/>
        </w:rPr>
        <w:t>14</w:t>
      </w:r>
      <w:r w:rsidR="0051297A" w:rsidRPr="00F765AF">
        <w:rPr>
          <w:rFonts w:ascii="Times New Roman" w:hAnsi="Times New Roman"/>
          <w:color w:val="000000"/>
          <w:sz w:val="24"/>
          <w:szCs w:val="24"/>
        </w:rPr>
        <w:t xml:space="preserve"> referred research papers</w:t>
      </w:r>
      <w:r w:rsidR="00077253" w:rsidRPr="00F765AF">
        <w:rPr>
          <w:rFonts w:ascii="Times New Roman" w:hAnsi="Times New Roman"/>
          <w:color w:val="000000"/>
          <w:sz w:val="24"/>
          <w:szCs w:val="24"/>
        </w:rPr>
        <w:t xml:space="preserve"> (</w:t>
      </w:r>
      <w:r w:rsidR="00077253" w:rsidRPr="00F765AF">
        <w:rPr>
          <w:rFonts w:ascii="Times New Roman" w:hAnsi="Times New Roman"/>
          <w:i/>
          <w:color w:val="000000"/>
          <w:sz w:val="24"/>
          <w:szCs w:val="24"/>
        </w:rPr>
        <w:t>h</w:t>
      </w:r>
      <w:r w:rsidR="00077253" w:rsidRPr="00F765AF">
        <w:rPr>
          <w:rFonts w:ascii="Times New Roman" w:hAnsi="Times New Roman"/>
          <w:color w:val="000000"/>
          <w:sz w:val="24"/>
          <w:szCs w:val="24"/>
        </w:rPr>
        <w:t>-index:</w:t>
      </w:r>
      <w:r w:rsidR="003514EE">
        <w:rPr>
          <w:rFonts w:ascii="Times New Roman" w:hAnsi="Times New Roman"/>
          <w:color w:val="000000"/>
          <w:sz w:val="24"/>
          <w:szCs w:val="24"/>
        </w:rPr>
        <w:t>5</w:t>
      </w:r>
      <w:r w:rsidR="00AA75EA">
        <w:rPr>
          <w:rFonts w:ascii="Times New Roman" w:hAnsi="Times New Roman"/>
          <w:color w:val="000000"/>
          <w:sz w:val="24"/>
          <w:szCs w:val="24"/>
        </w:rPr>
        <w:t>9</w:t>
      </w:r>
      <w:r w:rsidR="00077253" w:rsidRPr="00F765AF">
        <w:rPr>
          <w:rFonts w:ascii="Times New Roman" w:hAnsi="Times New Roman"/>
          <w:color w:val="000000"/>
          <w:sz w:val="24"/>
          <w:szCs w:val="24"/>
        </w:rPr>
        <w:t xml:space="preserve">; citation: </w:t>
      </w:r>
      <w:r w:rsidR="00F813AD">
        <w:rPr>
          <w:rFonts w:ascii="Times New Roman" w:hAnsi="Times New Roman"/>
          <w:color w:val="000000"/>
          <w:sz w:val="24"/>
          <w:szCs w:val="24"/>
        </w:rPr>
        <w:t>1</w:t>
      </w:r>
      <w:r w:rsidR="00BE7503">
        <w:rPr>
          <w:rFonts w:ascii="Times New Roman" w:hAnsi="Times New Roman"/>
          <w:color w:val="000000"/>
          <w:sz w:val="24"/>
          <w:szCs w:val="24"/>
        </w:rPr>
        <w:t>1</w:t>
      </w:r>
      <w:r w:rsidR="009145AF">
        <w:rPr>
          <w:rFonts w:ascii="Times New Roman" w:hAnsi="Times New Roman"/>
          <w:color w:val="000000"/>
          <w:sz w:val="24"/>
          <w:szCs w:val="24"/>
        </w:rPr>
        <w:t>,</w:t>
      </w:r>
      <w:r w:rsidR="00861E79">
        <w:rPr>
          <w:rFonts w:ascii="Times New Roman" w:hAnsi="Times New Roman"/>
          <w:color w:val="000000"/>
          <w:sz w:val="24"/>
          <w:szCs w:val="24"/>
        </w:rPr>
        <w:t>411</w:t>
      </w:r>
      <w:r w:rsidR="00077253" w:rsidRPr="00F765AF">
        <w:rPr>
          <w:rFonts w:ascii="Times New Roman" w:hAnsi="Times New Roman"/>
          <w:color w:val="000000"/>
          <w:sz w:val="24"/>
          <w:szCs w:val="24"/>
        </w:rPr>
        <w:t>)</w:t>
      </w:r>
      <w:r w:rsidR="0051297A" w:rsidRPr="00F765AF">
        <w:rPr>
          <w:rFonts w:ascii="Times New Roman" w:hAnsi="Times New Roman"/>
          <w:color w:val="000000"/>
          <w:sz w:val="24"/>
          <w:szCs w:val="24"/>
        </w:rPr>
        <w:t>, a recipient of 7</w:t>
      </w:r>
      <w:r w:rsidR="009145AF">
        <w:rPr>
          <w:rFonts w:ascii="Times New Roman" w:hAnsi="Times New Roman"/>
          <w:color w:val="000000"/>
          <w:sz w:val="24"/>
          <w:szCs w:val="24"/>
        </w:rPr>
        <w:t>9</w:t>
      </w:r>
      <w:r w:rsidR="0051297A" w:rsidRPr="00F765AF">
        <w:rPr>
          <w:rFonts w:ascii="Times New Roman" w:hAnsi="Times New Roman"/>
          <w:color w:val="000000"/>
          <w:sz w:val="24"/>
          <w:szCs w:val="24"/>
        </w:rPr>
        <w:t xml:space="preserve"> US and international patents and 30 pending, and an editor and author of the </w:t>
      </w:r>
      <w:r w:rsidR="006E2701" w:rsidRPr="00F765AF">
        <w:rPr>
          <w:rFonts w:ascii="Times New Roman" w:hAnsi="Times New Roman"/>
          <w:color w:val="000000"/>
          <w:sz w:val="24"/>
          <w:szCs w:val="24"/>
        </w:rPr>
        <w:t xml:space="preserve">published </w:t>
      </w:r>
      <w:r w:rsidR="0051297A" w:rsidRPr="00F765AF">
        <w:rPr>
          <w:rFonts w:ascii="Times New Roman" w:hAnsi="Times New Roman"/>
          <w:color w:val="000000"/>
          <w:sz w:val="24"/>
          <w:szCs w:val="24"/>
        </w:rPr>
        <w:t>book “Wound Closure Biomaterials and Devices”</w:t>
      </w:r>
      <w:r w:rsidR="003514EE">
        <w:rPr>
          <w:rFonts w:ascii="Times New Roman" w:hAnsi="Times New Roman"/>
          <w:color w:val="000000"/>
          <w:sz w:val="24"/>
          <w:szCs w:val="24"/>
        </w:rPr>
        <w:t xml:space="preserve"> by CRC Press, and two-volume</w:t>
      </w:r>
      <w:r w:rsidR="006E2701" w:rsidRPr="00F765AF">
        <w:rPr>
          <w:rFonts w:ascii="Times New Roman" w:hAnsi="Times New Roman"/>
          <w:color w:val="000000"/>
          <w:sz w:val="24"/>
          <w:szCs w:val="24"/>
        </w:rPr>
        <w:t xml:space="preserve"> book</w:t>
      </w:r>
      <w:r w:rsidR="003514EE">
        <w:rPr>
          <w:rFonts w:ascii="Times New Roman" w:hAnsi="Times New Roman"/>
          <w:color w:val="000000"/>
          <w:sz w:val="24"/>
          <w:szCs w:val="24"/>
        </w:rPr>
        <w:t>s</w:t>
      </w:r>
      <w:r w:rsidR="006E2701" w:rsidRPr="00F765AF">
        <w:rPr>
          <w:rFonts w:ascii="Times New Roman" w:hAnsi="Times New Roman"/>
          <w:color w:val="000000"/>
          <w:sz w:val="24"/>
          <w:szCs w:val="24"/>
        </w:rPr>
        <w:t xml:space="preserve"> “Biodegradable Polymers: New Development</w:t>
      </w:r>
      <w:r w:rsidR="00077253" w:rsidRPr="00F765AF">
        <w:rPr>
          <w:rFonts w:ascii="Times New Roman" w:hAnsi="Times New Roman"/>
          <w:color w:val="000000"/>
          <w:sz w:val="24"/>
          <w:szCs w:val="24"/>
        </w:rPr>
        <w:t xml:space="preserve">s and </w:t>
      </w:r>
      <w:r w:rsidR="003514EE" w:rsidRPr="00F765AF">
        <w:rPr>
          <w:rFonts w:ascii="Times New Roman" w:hAnsi="Times New Roman"/>
          <w:color w:val="000000"/>
          <w:sz w:val="24"/>
          <w:szCs w:val="24"/>
        </w:rPr>
        <w:t>Challenging</w:t>
      </w:r>
      <w:r w:rsidR="006E2701" w:rsidRPr="00F765AF">
        <w:rPr>
          <w:rFonts w:ascii="Times New Roman" w:hAnsi="Times New Roman"/>
          <w:color w:val="000000"/>
          <w:sz w:val="24"/>
          <w:szCs w:val="24"/>
        </w:rPr>
        <w:t>” by Nova Science</w:t>
      </w:r>
      <w:r w:rsidR="0051297A" w:rsidRPr="00F765AF">
        <w:rPr>
          <w:rFonts w:ascii="Times New Roman" w:hAnsi="Times New Roman"/>
          <w:color w:val="000000"/>
          <w:sz w:val="24"/>
          <w:szCs w:val="24"/>
        </w:rPr>
        <w:t xml:space="preserve">. </w:t>
      </w:r>
    </w:p>
    <w:p w14:paraId="2C3291F8" w14:textId="77777777" w:rsidR="0051297A" w:rsidRDefault="0051297A" w:rsidP="00B73BAD">
      <w:pPr>
        <w:spacing w:after="0" w:line="240" w:lineRule="auto"/>
        <w:ind w:rightChars="1" w:right="2"/>
        <w:jc w:val="both"/>
        <w:rPr>
          <w:rFonts w:ascii="Times New Roman" w:eastAsia="Times New Roman" w:hAnsi="Times New Roman"/>
          <w:color w:val="000000"/>
          <w:sz w:val="24"/>
          <w:szCs w:val="24"/>
        </w:rPr>
      </w:pPr>
      <w:bookmarkStart w:id="1" w:name="OLE_LINK22"/>
      <w:r w:rsidRPr="00F765AF">
        <w:rPr>
          <w:rFonts w:ascii="Times New Roman" w:hAnsi="Times New Roman"/>
          <w:color w:val="000000"/>
          <w:sz w:val="24"/>
          <w:szCs w:val="24"/>
        </w:rPr>
        <w:t>Prof</w:t>
      </w:r>
      <w:r w:rsidR="00EA5B09" w:rsidRPr="00F765AF">
        <w:rPr>
          <w:rFonts w:ascii="Times New Roman" w:hAnsi="Times New Roman"/>
          <w:color w:val="000000"/>
          <w:sz w:val="24"/>
          <w:szCs w:val="24"/>
        </w:rPr>
        <w:t>.</w:t>
      </w:r>
      <w:r w:rsidRPr="00F765AF">
        <w:rPr>
          <w:rFonts w:ascii="Times New Roman" w:hAnsi="Times New Roman"/>
          <w:color w:val="000000"/>
          <w:sz w:val="24"/>
          <w:szCs w:val="24"/>
        </w:rPr>
        <w:t xml:space="preserve"> </w:t>
      </w:r>
      <w:r w:rsidRPr="00F765AF">
        <w:rPr>
          <w:rFonts w:ascii="Times New Roman" w:eastAsia="Times New Roman" w:hAnsi="Times New Roman"/>
          <w:color w:val="000000"/>
          <w:sz w:val="24"/>
          <w:szCs w:val="24"/>
        </w:rPr>
        <w:t>Chu has focused on the multidisciplinary study of new novel biodegradable polymers/fibers/fibrous membranes invented in his tribe for human body repair.  His efforts in the last 1</w:t>
      </w:r>
      <w:r w:rsidR="007512AB">
        <w:rPr>
          <w:rFonts w:ascii="Times New Roman" w:eastAsia="Times New Roman" w:hAnsi="Times New Roman"/>
          <w:color w:val="000000"/>
          <w:sz w:val="24"/>
          <w:szCs w:val="24"/>
        </w:rPr>
        <w:t>5</w:t>
      </w:r>
      <w:r w:rsidRPr="00F765AF">
        <w:rPr>
          <w:rFonts w:ascii="Times New Roman" w:eastAsia="Times New Roman" w:hAnsi="Times New Roman"/>
          <w:color w:val="000000"/>
          <w:sz w:val="24"/>
          <w:szCs w:val="24"/>
        </w:rPr>
        <w:t xml:space="preserve"> years have largely focused on the design, synthesis and evaluation of a new novel family of biologic active biodegradable polymers</w:t>
      </w:r>
      <w:r w:rsidR="00EA5B09" w:rsidRPr="00F765AF">
        <w:rPr>
          <w:rFonts w:ascii="Times New Roman" w:eastAsia="Times New Roman" w:hAnsi="Times New Roman"/>
          <w:color w:val="000000"/>
          <w:sz w:val="24"/>
          <w:szCs w:val="24"/>
        </w:rPr>
        <w:t xml:space="preserve"> (Pseudo-protein biomaterials)</w:t>
      </w:r>
      <w:r w:rsidRPr="00F765AF">
        <w:rPr>
          <w:rFonts w:ascii="Times New Roman" w:eastAsia="Times New Roman" w:hAnsi="Times New Roman"/>
          <w:color w:val="000000"/>
          <w:sz w:val="24"/>
          <w:szCs w:val="24"/>
        </w:rPr>
        <w:t xml:space="preserve"> that are would have very unique biological properties like muted inflammatory response, promoting cell growth, facilitating wound healing and would be nontoxic. This new family of biodegradable polymers has also been engineered into a wide range of physical forms/shapes ranging from melt-spun fibers, </w:t>
      </w:r>
      <w:proofErr w:type="spellStart"/>
      <w:r w:rsidRPr="00F765AF">
        <w:rPr>
          <w:rFonts w:ascii="Times New Roman" w:eastAsia="Times New Roman" w:hAnsi="Times New Roman"/>
          <w:color w:val="000000"/>
          <w:sz w:val="24"/>
          <w:szCs w:val="24"/>
        </w:rPr>
        <w:t>electrospun</w:t>
      </w:r>
      <w:proofErr w:type="spellEnd"/>
      <w:r w:rsidRPr="00F765AF">
        <w:rPr>
          <w:rFonts w:ascii="Times New Roman" w:eastAsia="Times New Roman" w:hAnsi="Times New Roman"/>
          <w:color w:val="000000"/>
          <w:sz w:val="24"/>
          <w:szCs w:val="24"/>
        </w:rPr>
        <w:t xml:space="preserve"> fibrous membranes, 3D microporous hydrogels, </w:t>
      </w:r>
      <w:r w:rsidR="00EA5B09" w:rsidRPr="00F765AF">
        <w:rPr>
          <w:rFonts w:ascii="Times New Roman" w:eastAsia="Times New Roman" w:hAnsi="Times New Roman"/>
          <w:color w:val="000000"/>
          <w:sz w:val="24"/>
          <w:szCs w:val="24"/>
        </w:rPr>
        <w:t xml:space="preserve">micelle, </w:t>
      </w:r>
      <w:r w:rsidRPr="00F765AF">
        <w:rPr>
          <w:rFonts w:ascii="Times New Roman" w:eastAsia="Times New Roman" w:hAnsi="Times New Roman"/>
          <w:color w:val="000000"/>
          <w:sz w:val="24"/>
          <w:szCs w:val="24"/>
        </w:rPr>
        <w:t xml:space="preserve">micro- and nanospheres; and they have been </w:t>
      </w:r>
      <w:r w:rsidR="00EA5B09" w:rsidRPr="00F765AF">
        <w:rPr>
          <w:rFonts w:ascii="Times New Roman" w:eastAsia="Times New Roman" w:hAnsi="Times New Roman"/>
          <w:color w:val="000000"/>
          <w:sz w:val="24"/>
          <w:szCs w:val="24"/>
        </w:rPr>
        <w:t>evaluated</w:t>
      </w:r>
      <w:r w:rsidRPr="00F765AF">
        <w:rPr>
          <w:rFonts w:ascii="Times New Roman" w:eastAsia="Times New Roman" w:hAnsi="Times New Roman"/>
          <w:color w:val="000000"/>
          <w:sz w:val="24"/>
          <w:szCs w:val="24"/>
        </w:rPr>
        <w:t xml:space="preserve"> for surgical repair of </w:t>
      </w:r>
      <w:r w:rsidR="00EA5B09" w:rsidRPr="00F765AF">
        <w:rPr>
          <w:rFonts w:ascii="Times New Roman" w:eastAsia="Times New Roman" w:hAnsi="Times New Roman"/>
          <w:color w:val="000000"/>
          <w:sz w:val="24"/>
          <w:szCs w:val="24"/>
        </w:rPr>
        <w:t>i</w:t>
      </w:r>
      <w:r w:rsidRPr="00F765AF">
        <w:rPr>
          <w:rFonts w:ascii="Times New Roman" w:eastAsia="Times New Roman" w:hAnsi="Times New Roman"/>
          <w:color w:val="000000"/>
          <w:sz w:val="24"/>
          <w:szCs w:val="24"/>
        </w:rPr>
        <w:t>njured or diseased tissues, tissue regeneration like vascular grafts, drug-eluting stents, burn treatment, wound closure and drug control/release purposes.</w:t>
      </w:r>
      <w:r w:rsidRPr="00F765AF">
        <w:rPr>
          <w:rFonts w:ascii="Times New Roman" w:hAnsi="Times New Roman"/>
        </w:rPr>
        <w:t xml:space="preserve"> </w:t>
      </w:r>
      <w:r w:rsidRPr="00F765AF">
        <w:rPr>
          <w:rFonts w:ascii="Times New Roman" w:eastAsia="Times New Roman" w:hAnsi="Times New Roman"/>
          <w:color w:val="000000"/>
          <w:sz w:val="24"/>
          <w:szCs w:val="24"/>
        </w:rPr>
        <w:t>Chu also developed a new course “Biomaterials and Medical Devices for Human Body Repair”</w:t>
      </w:r>
      <w:r w:rsidR="006E2701" w:rsidRPr="00F765AF">
        <w:rPr>
          <w:rFonts w:ascii="Times New Roman" w:eastAsia="Times New Roman" w:hAnsi="Times New Roman"/>
          <w:color w:val="000000"/>
          <w:sz w:val="24"/>
          <w:szCs w:val="24"/>
        </w:rPr>
        <w:t xml:space="preserve"> for biomedical engineering senior/graduate students</w:t>
      </w:r>
      <w:r w:rsidRPr="00F765AF">
        <w:rPr>
          <w:rFonts w:ascii="Times New Roman" w:eastAsia="Times New Roman" w:hAnsi="Times New Roman"/>
          <w:color w:val="000000"/>
          <w:sz w:val="24"/>
          <w:szCs w:val="24"/>
        </w:rPr>
        <w:t>.</w:t>
      </w:r>
    </w:p>
    <w:bookmarkEnd w:id="1"/>
    <w:p w14:paraId="324DA802" w14:textId="0DC64CB8" w:rsidR="00AA75EA" w:rsidRDefault="00AA75EA" w:rsidP="00B73BAD">
      <w:pPr>
        <w:pStyle w:val="ListParagraph"/>
        <w:ind w:left="0" w:rightChars="1" w:right="2"/>
        <w:rPr>
          <w:rFonts w:ascii="Times New Roman" w:hAnsi="Times New Roman"/>
          <w:sz w:val="24"/>
          <w:szCs w:val="24"/>
        </w:rPr>
      </w:pPr>
    </w:p>
    <w:p w14:paraId="0B79E459" w14:textId="34C96DCB" w:rsidR="00A73E07" w:rsidRDefault="00A73E07" w:rsidP="00B73BAD">
      <w:pPr>
        <w:pStyle w:val="ListParagraph"/>
        <w:ind w:left="0" w:rightChars="1" w:right="2"/>
        <w:rPr>
          <w:rFonts w:ascii="Times New Roman" w:hAnsi="Times New Roman"/>
          <w:b/>
          <w:color w:val="FF0000"/>
          <w:sz w:val="24"/>
          <w:szCs w:val="24"/>
          <w:u w:val="single"/>
        </w:rPr>
      </w:pPr>
      <w:r w:rsidRPr="00E670EE">
        <w:rPr>
          <w:rFonts w:ascii="Times New Roman" w:hAnsi="Times New Roman"/>
          <w:b/>
          <w:color w:val="FF0000"/>
          <w:sz w:val="24"/>
          <w:szCs w:val="24"/>
          <w:u w:val="single"/>
        </w:rPr>
        <w:t>Chinese version</w:t>
      </w:r>
    </w:p>
    <w:p w14:paraId="2E85D37F" w14:textId="77777777" w:rsidR="00E670EE" w:rsidRPr="00E670EE" w:rsidRDefault="00E670EE" w:rsidP="00B73BAD">
      <w:pPr>
        <w:pStyle w:val="ListParagraph"/>
        <w:ind w:left="0" w:rightChars="1" w:right="2"/>
        <w:rPr>
          <w:rFonts w:ascii="Times New Roman" w:hAnsi="Times New Roman"/>
          <w:b/>
          <w:color w:val="FF0000"/>
          <w:sz w:val="24"/>
          <w:szCs w:val="24"/>
          <w:u w:val="single"/>
        </w:rPr>
      </w:pPr>
    </w:p>
    <w:p w14:paraId="79791F07" w14:textId="5F0F854D" w:rsidR="006103B7" w:rsidRPr="006103B7" w:rsidRDefault="00AA75EA" w:rsidP="00B73BAD">
      <w:pPr>
        <w:pStyle w:val="ListParagraph"/>
        <w:ind w:left="0" w:rightChars="1" w:right="2"/>
        <w:rPr>
          <w:rFonts w:ascii="Times New Roman" w:hAnsi="Times New Roman"/>
          <w:sz w:val="24"/>
          <w:szCs w:val="24"/>
          <w:lang w:eastAsia="zh-CN"/>
        </w:rPr>
      </w:pPr>
      <w:proofErr w:type="spellStart"/>
      <w:r w:rsidRPr="00AA75EA">
        <w:rPr>
          <w:rFonts w:ascii="Times New Roman" w:hAnsi="Times New Roman" w:hint="eastAsia"/>
          <w:sz w:val="24"/>
          <w:szCs w:val="24"/>
        </w:rPr>
        <w:t>朱</w:t>
      </w:r>
      <w:bookmarkStart w:id="2" w:name="_Hlk533691425"/>
      <w:r w:rsidRPr="00AA75EA">
        <w:rPr>
          <w:rFonts w:ascii="Times New Roman" w:hAnsi="Times New Roman" w:hint="eastAsia"/>
          <w:sz w:val="24"/>
          <w:szCs w:val="24"/>
        </w:rPr>
        <w:t>知章</w:t>
      </w:r>
      <w:bookmarkEnd w:id="2"/>
      <w:r w:rsidRPr="00AA75EA">
        <w:rPr>
          <w:rFonts w:ascii="Times New Roman" w:hAnsi="Times New Roman" w:hint="eastAsia"/>
          <w:sz w:val="24"/>
          <w:szCs w:val="24"/>
        </w:rPr>
        <w:t>是美國長春藤名校紐約州康乃爾大學第一位摩根資深講座</w:t>
      </w:r>
      <w:r w:rsidRPr="00AA75EA">
        <w:rPr>
          <w:rFonts w:ascii="MS Gothic" w:eastAsia="MS Gothic" w:hAnsi="MS Gothic" w:cs="MS Gothic" w:hint="eastAsia"/>
          <w:sz w:val="24"/>
          <w:szCs w:val="24"/>
        </w:rPr>
        <w:t>教</w:t>
      </w:r>
      <w:r w:rsidRPr="00AA75EA">
        <w:rPr>
          <w:rFonts w:ascii="Batang" w:hAnsi="Batang" w:cs="Batang" w:hint="eastAsia"/>
          <w:sz w:val="24"/>
          <w:szCs w:val="24"/>
        </w:rPr>
        <w:t>授受</w:t>
      </w:r>
      <w:r w:rsidRPr="00AA75EA">
        <w:rPr>
          <w:rFonts w:ascii="MS Gothic" w:eastAsia="MS Gothic" w:hAnsi="MS Gothic" w:cs="MS Gothic" w:hint="eastAsia"/>
          <w:sz w:val="24"/>
          <w:szCs w:val="24"/>
        </w:rPr>
        <w:t>獎</w:t>
      </w:r>
      <w:r w:rsidRPr="00AA75EA">
        <w:rPr>
          <w:rFonts w:ascii="Batang" w:hAnsi="Batang" w:cs="Batang" w:hint="eastAsia"/>
          <w:sz w:val="24"/>
          <w:szCs w:val="24"/>
        </w:rPr>
        <w:t>人</w:t>
      </w:r>
      <w:proofErr w:type="spellEnd"/>
      <w:r w:rsidRPr="00AA75EA">
        <w:rPr>
          <w:rFonts w:ascii="Times New Roman" w:hAnsi="Times New Roman"/>
          <w:sz w:val="24"/>
          <w:szCs w:val="24"/>
        </w:rPr>
        <w:t xml:space="preserve">. </w:t>
      </w:r>
      <w:r w:rsidRPr="00AA75EA">
        <w:rPr>
          <w:rFonts w:ascii="Times New Roman" w:hAnsi="Times New Roman" w:hint="eastAsia"/>
          <w:sz w:val="24"/>
          <w:szCs w:val="24"/>
        </w:rPr>
        <w:t>他的</w:t>
      </w:r>
      <w:r w:rsidRPr="00AA75EA">
        <w:rPr>
          <w:rFonts w:ascii="MS Gothic" w:eastAsia="MS Gothic" w:hAnsi="MS Gothic" w:cs="MS Gothic" w:hint="eastAsia"/>
          <w:sz w:val="24"/>
          <w:szCs w:val="24"/>
        </w:rPr>
        <w:t>研</w:t>
      </w:r>
      <w:r w:rsidRPr="00AA75EA">
        <w:rPr>
          <w:rFonts w:ascii="Batang" w:hAnsi="Batang" w:cs="Batang" w:hint="eastAsia"/>
          <w:sz w:val="24"/>
          <w:szCs w:val="24"/>
        </w:rPr>
        <w:t>究和</w:t>
      </w:r>
      <w:r w:rsidRPr="00AA75EA">
        <w:rPr>
          <w:rFonts w:ascii="MS Gothic" w:eastAsia="MS Gothic" w:hAnsi="MS Gothic" w:cs="MS Gothic" w:hint="eastAsia"/>
          <w:sz w:val="24"/>
          <w:szCs w:val="24"/>
        </w:rPr>
        <w:t>教</w:t>
      </w:r>
      <w:r w:rsidRPr="00AA75EA">
        <w:rPr>
          <w:rFonts w:ascii="Batang" w:hAnsi="Batang" w:cs="Batang" w:hint="eastAsia"/>
          <w:sz w:val="24"/>
          <w:szCs w:val="24"/>
        </w:rPr>
        <w:t>學均極</w:t>
      </w:r>
      <w:r w:rsidRPr="00AA75EA">
        <w:rPr>
          <w:rFonts w:ascii="MS Gothic" w:eastAsia="MS Gothic" w:hAnsi="MS Gothic" w:cs="MS Gothic" w:hint="eastAsia"/>
          <w:sz w:val="24"/>
          <w:szCs w:val="24"/>
        </w:rPr>
        <w:t>為</w:t>
      </w:r>
      <w:r w:rsidRPr="00AA75EA">
        <w:rPr>
          <w:rFonts w:ascii="Batang" w:hAnsi="Batang" w:cs="Batang" w:hint="eastAsia"/>
          <w:sz w:val="24"/>
          <w:szCs w:val="24"/>
        </w:rPr>
        <w:t>出色，除了</w:t>
      </w:r>
      <w:r w:rsidRPr="00AA75EA">
        <w:rPr>
          <w:rFonts w:ascii="Times New Roman" w:hAnsi="Times New Roman"/>
          <w:sz w:val="24"/>
          <w:szCs w:val="24"/>
        </w:rPr>
        <w:t>2</w:t>
      </w:r>
      <w:r>
        <w:rPr>
          <w:rFonts w:ascii="Times New Roman" w:hAnsi="Times New Roman"/>
          <w:sz w:val="24"/>
          <w:szCs w:val="24"/>
        </w:rPr>
        <w:t>15</w:t>
      </w:r>
      <w:proofErr w:type="gramStart"/>
      <w:r w:rsidRPr="00AA75EA">
        <w:rPr>
          <w:rFonts w:ascii="Times New Roman" w:hAnsi="Times New Roman" w:hint="eastAsia"/>
          <w:sz w:val="24"/>
          <w:szCs w:val="24"/>
        </w:rPr>
        <w:t>餘篇的專業論文</w:t>
      </w:r>
      <w:r w:rsidRPr="00AA75EA">
        <w:rPr>
          <w:rFonts w:ascii="Times New Roman" w:hAnsi="Times New Roman"/>
          <w:sz w:val="24"/>
          <w:szCs w:val="24"/>
        </w:rPr>
        <w:t>,</w:t>
      </w:r>
      <w:r w:rsidRPr="00AA75EA">
        <w:rPr>
          <w:rFonts w:ascii="Times New Roman" w:hAnsi="Times New Roman" w:hint="eastAsia"/>
          <w:sz w:val="24"/>
          <w:szCs w:val="24"/>
        </w:rPr>
        <w:t>三本專書</w:t>
      </w:r>
      <w:proofErr w:type="gramEnd"/>
      <w:r w:rsidRPr="00AA75EA">
        <w:rPr>
          <w:rFonts w:ascii="Times New Roman" w:hAnsi="Times New Roman"/>
          <w:sz w:val="24"/>
          <w:szCs w:val="24"/>
        </w:rPr>
        <w:t>,</w:t>
      </w:r>
      <w:r w:rsidRPr="00AA75EA">
        <w:rPr>
          <w:rFonts w:ascii="Times New Roman" w:hAnsi="Times New Roman" w:hint="eastAsia"/>
          <w:sz w:val="24"/>
          <w:szCs w:val="24"/>
        </w:rPr>
        <w:t>及他的</w:t>
      </w:r>
      <w:r w:rsidRPr="00AA75EA">
        <w:rPr>
          <w:rFonts w:ascii="MS Gothic" w:eastAsia="MS Gothic" w:hAnsi="MS Gothic" w:cs="MS Gothic" w:hint="eastAsia"/>
          <w:sz w:val="24"/>
          <w:szCs w:val="24"/>
        </w:rPr>
        <w:t>研</w:t>
      </w:r>
      <w:r w:rsidRPr="00AA75EA">
        <w:rPr>
          <w:rFonts w:ascii="Batang" w:hAnsi="Batang" w:cs="Batang" w:hint="eastAsia"/>
          <w:sz w:val="24"/>
          <w:szCs w:val="24"/>
        </w:rPr>
        <w:t>究論文被其他</w:t>
      </w:r>
      <w:r w:rsidRPr="00AA75EA">
        <w:rPr>
          <w:rFonts w:ascii="MS Gothic" w:eastAsia="MS Gothic" w:hAnsi="MS Gothic" w:cs="MS Gothic" w:hint="eastAsia"/>
          <w:sz w:val="24"/>
          <w:szCs w:val="24"/>
        </w:rPr>
        <w:t>研</w:t>
      </w:r>
      <w:r w:rsidRPr="00AA75EA">
        <w:rPr>
          <w:rFonts w:ascii="Batang" w:hAnsi="Batang" w:cs="Batang" w:hint="eastAsia"/>
          <w:sz w:val="24"/>
          <w:szCs w:val="24"/>
        </w:rPr>
        <w:t>究人員引用超過</w:t>
      </w:r>
      <w:r w:rsidRPr="00AA75EA">
        <w:rPr>
          <w:rFonts w:ascii="Times New Roman" w:hAnsi="Times New Roman"/>
          <w:sz w:val="24"/>
          <w:szCs w:val="24"/>
        </w:rPr>
        <w:t>1</w:t>
      </w:r>
      <w:r>
        <w:rPr>
          <w:rFonts w:ascii="Times New Roman" w:hAnsi="Times New Roman"/>
          <w:sz w:val="24"/>
          <w:szCs w:val="24"/>
        </w:rPr>
        <w:t>.</w:t>
      </w:r>
      <w:r w:rsidR="00861E79">
        <w:rPr>
          <w:rFonts w:ascii="Times New Roman" w:hAnsi="Times New Roman"/>
          <w:sz w:val="24"/>
          <w:szCs w:val="24"/>
        </w:rPr>
        <w:t>4</w:t>
      </w:r>
      <w:r w:rsidRPr="00AA75EA">
        <w:rPr>
          <w:rFonts w:ascii="Times New Roman" w:hAnsi="Times New Roman"/>
          <w:sz w:val="24"/>
          <w:szCs w:val="24"/>
        </w:rPr>
        <w:t>1</w:t>
      </w:r>
      <w:r w:rsidRPr="00AA75EA">
        <w:rPr>
          <w:rFonts w:ascii="Times New Roman" w:hAnsi="Times New Roman" w:hint="eastAsia"/>
          <w:sz w:val="24"/>
          <w:szCs w:val="24"/>
        </w:rPr>
        <w:t>萬次，還有超過</w:t>
      </w:r>
      <w:r w:rsidRPr="00AA75EA">
        <w:rPr>
          <w:rFonts w:ascii="Times New Roman" w:hAnsi="Times New Roman"/>
          <w:sz w:val="24"/>
          <w:szCs w:val="24"/>
        </w:rPr>
        <w:t>7</w:t>
      </w:r>
      <w:r w:rsidR="00A73E07">
        <w:rPr>
          <w:rFonts w:ascii="Times New Roman" w:hAnsi="Times New Roman"/>
          <w:sz w:val="24"/>
          <w:szCs w:val="24"/>
        </w:rPr>
        <w:t>9</w:t>
      </w:r>
      <w:r w:rsidRPr="00AA75EA">
        <w:rPr>
          <w:rFonts w:ascii="Times New Roman" w:hAnsi="Times New Roman" w:hint="eastAsia"/>
          <w:sz w:val="24"/>
          <w:szCs w:val="24"/>
        </w:rPr>
        <w:t>個美國和國際專利</w:t>
      </w:r>
      <w:r w:rsidRPr="00AA75EA">
        <w:rPr>
          <w:rFonts w:ascii="Times New Roman" w:hAnsi="Times New Roman"/>
          <w:sz w:val="24"/>
          <w:szCs w:val="24"/>
        </w:rPr>
        <w:t>,</w:t>
      </w:r>
      <w:r w:rsidRPr="00AA75EA">
        <w:rPr>
          <w:rFonts w:ascii="Times New Roman" w:hAnsi="Times New Roman" w:hint="eastAsia"/>
          <w:sz w:val="24"/>
          <w:szCs w:val="24"/>
        </w:rPr>
        <w:t>和超過</w:t>
      </w:r>
      <w:r w:rsidRPr="00AA75EA">
        <w:rPr>
          <w:rFonts w:ascii="Times New Roman" w:hAnsi="Times New Roman"/>
          <w:sz w:val="24"/>
          <w:szCs w:val="24"/>
        </w:rPr>
        <w:t>200</w:t>
      </w:r>
      <w:r w:rsidRPr="00AA75EA">
        <w:rPr>
          <w:rFonts w:ascii="Times New Roman" w:hAnsi="Times New Roman" w:hint="eastAsia"/>
          <w:sz w:val="24"/>
          <w:szCs w:val="24"/>
        </w:rPr>
        <w:t>萬美元的專利金。</w:t>
      </w:r>
      <w:r w:rsidRPr="00AA75EA">
        <w:rPr>
          <w:rFonts w:ascii="Times New Roman" w:hAnsi="Times New Roman"/>
          <w:sz w:val="24"/>
          <w:szCs w:val="24"/>
        </w:rPr>
        <w:t>2018</w:t>
      </w:r>
      <w:r w:rsidRPr="00AA75EA">
        <w:rPr>
          <w:rFonts w:ascii="Times New Roman" w:hAnsi="Times New Roman" w:hint="eastAsia"/>
          <w:sz w:val="24"/>
          <w:szCs w:val="24"/>
        </w:rPr>
        <w:t>年</w:t>
      </w:r>
      <w:r w:rsidRPr="00AA75EA">
        <w:rPr>
          <w:rFonts w:ascii="Times New Roman" w:hAnsi="Times New Roman"/>
          <w:sz w:val="24"/>
          <w:szCs w:val="24"/>
        </w:rPr>
        <w:t>11</w:t>
      </w:r>
      <w:r w:rsidRPr="00AA75EA">
        <w:rPr>
          <w:rFonts w:ascii="Times New Roman" w:hAnsi="Times New Roman" w:hint="eastAsia"/>
          <w:sz w:val="24"/>
          <w:szCs w:val="24"/>
        </w:rPr>
        <w:t>月，朱知章被選入美國國家發明學院院士，並獲得了母校淡江大學的傑出校友金鷹</w:t>
      </w:r>
      <w:r w:rsidRPr="00AA75EA">
        <w:rPr>
          <w:rFonts w:ascii="MS Gothic" w:eastAsia="MS Gothic" w:hAnsi="MS Gothic" w:cs="MS Gothic" w:hint="eastAsia"/>
          <w:sz w:val="24"/>
          <w:szCs w:val="24"/>
        </w:rPr>
        <w:t>獎</w:t>
      </w:r>
      <w:r w:rsidRPr="00AA75EA">
        <w:rPr>
          <w:rFonts w:ascii="Times New Roman" w:hAnsi="Times New Roman" w:hint="eastAsia"/>
          <w:sz w:val="24"/>
          <w:szCs w:val="24"/>
        </w:rPr>
        <w:t>。</w:t>
      </w:r>
      <w:r w:rsidRPr="00AA75EA">
        <w:rPr>
          <w:rFonts w:ascii="Times New Roman" w:hAnsi="Times New Roman"/>
          <w:sz w:val="24"/>
          <w:szCs w:val="24"/>
        </w:rPr>
        <w:t>2014</w:t>
      </w:r>
      <w:r w:rsidRPr="00AA75EA">
        <w:rPr>
          <w:rFonts w:ascii="Times New Roman" w:hAnsi="Times New Roman" w:hint="eastAsia"/>
          <w:sz w:val="24"/>
          <w:szCs w:val="24"/>
        </w:rPr>
        <w:t>年</w:t>
      </w:r>
      <w:bookmarkStart w:id="3" w:name="_Hlk533692753"/>
      <w:r w:rsidRPr="00AA75EA">
        <w:rPr>
          <w:rFonts w:ascii="Times New Roman" w:hAnsi="Times New Roman" w:hint="eastAsia"/>
          <w:sz w:val="24"/>
          <w:szCs w:val="24"/>
        </w:rPr>
        <w:t>朱</w:t>
      </w:r>
      <w:r w:rsidRPr="00AA75EA">
        <w:rPr>
          <w:rFonts w:ascii="MS Gothic" w:eastAsia="MS Gothic" w:hAnsi="MS Gothic" w:cs="MS Gothic" w:hint="eastAsia"/>
          <w:sz w:val="24"/>
          <w:szCs w:val="24"/>
        </w:rPr>
        <w:t>教</w:t>
      </w:r>
      <w:r w:rsidRPr="00AA75EA">
        <w:rPr>
          <w:rFonts w:ascii="Batang" w:hAnsi="Batang" w:cs="Batang" w:hint="eastAsia"/>
          <w:sz w:val="24"/>
          <w:szCs w:val="24"/>
        </w:rPr>
        <w:t>授</w:t>
      </w:r>
      <w:bookmarkEnd w:id="3"/>
      <w:r w:rsidRPr="00AA75EA">
        <w:rPr>
          <w:rFonts w:ascii="Batang" w:hAnsi="Batang" w:cs="Batang" w:hint="eastAsia"/>
          <w:sz w:val="24"/>
          <w:szCs w:val="24"/>
        </w:rPr>
        <w:t>被選入</w:t>
      </w:r>
      <w:bookmarkStart w:id="4" w:name="_Hlk533691443"/>
      <w:r w:rsidRPr="00AA75EA">
        <w:rPr>
          <w:rFonts w:ascii="Batang" w:hAnsi="Batang" w:cs="Batang" w:hint="eastAsia"/>
          <w:sz w:val="24"/>
          <w:szCs w:val="24"/>
        </w:rPr>
        <w:t>美國</w:t>
      </w:r>
      <w:bookmarkEnd w:id="4"/>
      <w:r w:rsidRPr="00AA75EA">
        <w:rPr>
          <w:rFonts w:ascii="Batang" w:hAnsi="Batang" w:cs="Batang" w:hint="eastAsia"/>
          <w:sz w:val="24"/>
          <w:szCs w:val="24"/>
        </w:rPr>
        <w:t>醫學與生物工程</w:t>
      </w:r>
      <w:r w:rsidRPr="00AA75EA">
        <w:rPr>
          <w:rFonts w:ascii="MS Gothic" w:eastAsia="MS Gothic" w:hAnsi="MS Gothic" w:cs="MS Gothic" w:hint="eastAsia"/>
          <w:sz w:val="24"/>
          <w:szCs w:val="24"/>
        </w:rPr>
        <w:t>研</w:t>
      </w:r>
      <w:r w:rsidRPr="00AA75EA">
        <w:rPr>
          <w:rFonts w:ascii="Batang" w:hAnsi="Batang" w:cs="Batang" w:hint="eastAsia"/>
          <w:sz w:val="24"/>
          <w:szCs w:val="24"/>
        </w:rPr>
        <w:t>究院院士</w:t>
      </w:r>
      <w:r w:rsidRPr="00AA75EA">
        <w:rPr>
          <w:rFonts w:ascii="Times New Roman" w:hAnsi="Times New Roman"/>
          <w:sz w:val="24"/>
          <w:szCs w:val="24"/>
        </w:rPr>
        <w:t xml:space="preserve">, </w:t>
      </w:r>
      <w:r w:rsidRPr="00AA75EA">
        <w:rPr>
          <w:rFonts w:ascii="Times New Roman" w:hAnsi="Times New Roman" w:hint="eastAsia"/>
          <w:sz w:val="24"/>
          <w:szCs w:val="24"/>
        </w:rPr>
        <w:t>和紐約州立大學</w:t>
      </w:r>
      <w:r w:rsidRPr="00AA75EA">
        <w:rPr>
          <w:rFonts w:ascii="Times New Roman" w:hAnsi="Times New Roman"/>
          <w:sz w:val="24"/>
          <w:szCs w:val="24"/>
        </w:rPr>
        <w:t>64</w:t>
      </w:r>
      <w:proofErr w:type="spellStart"/>
      <w:r w:rsidRPr="00AA75EA">
        <w:rPr>
          <w:rFonts w:ascii="Times New Roman" w:hAnsi="Times New Roman" w:hint="eastAsia"/>
          <w:sz w:val="24"/>
          <w:szCs w:val="24"/>
        </w:rPr>
        <w:t>個校區的學術和創新成就</w:t>
      </w:r>
      <w:r w:rsidRPr="00AA75EA">
        <w:rPr>
          <w:rFonts w:ascii="MS Gothic" w:eastAsia="MS Gothic" w:hAnsi="MS Gothic" w:cs="MS Gothic" w:hint="eastAsia"/>
          <w:sz w:val="24"/>
          <w:szCs w:val="24"/>
        </w:rPr>
        <w:t>獎</w:t>
      </w:r>
      <w:r w:rsidRPr="00AA75EA">
        <w:rPr>
          <w:rFonts w:ascii="Batang" w:hAnsi="Batang" w:cs="Batang" w:hint="eastAsia"/>
          <w:sz w:val="24"/>
          <w:szCs w:val="24"/>
        </w:rPr>
        <w:t>。在康乃爾大學</w:t>
      </w:r>
      <w:proofErr w:type="spellEnd"/>
      <w:r w:rsidRPr="00AA75EA">
        <w:rPr>
          <w:rFonts w:ascii="Times New Roman" w:hAnsi="Times New Roman"/>
          <w:sz w:val="24"/>
          <w:szCs w:val="24"/>
        </w:rPr>
        <w:t xml:space="preserve">, </w:t>
      </w:r>
      <w:r w:rsidRPr="00AA75EA">
        <w:rPr>
          <w:rFonts w:ascii="Times New Roman" w:hAnsi="Times New Roman" w:hint="eastAsia"/>
          <w:sz w:val="24"/>
          <w:szCs w:val="24"/>
        </w:rPr>
        <w:t>朱</w:t>
      </w:r>
      <w:r w:rsidRPr="00AA75EA">
        <w:rPr>
          <w:rFonts w:ascii="MS Gothic" w:eastAsia="MS Gothic" w:hAnsi="MS Gothic" w:cs="MS Gothic" w:hint="eastAsia"/>
          <w:sz w:val="24"/>
          <w:szCs w:val="24"/>
        </w:rPr>
        <w:t>教</w:t>
      </w:r>
      <w:r w:rsidRPr="00AA75EA">
        <w:rPr>
          <w:rFonts w:ascii="Batang" w:hAnsi="Batang" w:cs="Batang" w:hint="eastAsia"/>
          <w:sz w:val="24"/>
          <w:szCs w:val="24"/>
        </w:rPr>
        <w:t>授</w:t>
      </w:r>
      <w:r w:rsidRPr="00AA75EA">
        <w:rPr>
          <w:rFonts w:ascii="MS Gothic" w:eastAsia="MS Gothic" w:hAnsi="MS Gothic" w:cs="MS Gothic" w:hint="eastAsia"/>
          <w:sz w:val="24"/>
          <w:szCs w:val="24"/>
        </w:rPr>
        <w:t>研</w:t>
      </w:r>
      <w:r w:rsidRPr="00AA75EA">
        <w:rPr>
          <w:rFonts w:ascii="Batang" w:hAnsi="Batang" w:cs="Batang" w:hint="eastAsia"/>
          <w:sz w:val="24"/>
          <w:szCs w:val="24"/>
        </w:rPr>
        <w:t>究開發新型解假蛋白質高分子生物材料，用於</w:t>
      </w:r>
      <w:r w:rsidRPr="00AA75EA">
        <w:rPr>
          <w:rFonts w:ascii="Batang" w:hAnsi="Batang" w:cs="Batang" w:hint="eastAsia"/>
          <w:sz w:val="24"/>
          <w:szCs w:val="24"/>
        </w:rPr>
        <w:lastRenderedPageBreak/>
        <w:t>人體重建和修復。</w:t>
      </w:r>
      <w:r w:rsidRPr="00AA75EA">
        <w:rPr>
          <w:rFonts w:ascii="Times New Roman" w:hAnsi="Times New Roman"/>
          <w:sz w:val="24"/>
          <w:szCs w:val="24"/>
        </w:rPr>
        <w:t>2015</w:t>
      </w:r>
      <w:r w:rsidRPr="00AA75EA">
        <w:rPr>
          <w:rFonts w:ascii="Times New Roman" w:hAnsi="Times New Roman" w:hint="eastAsia"/>
          <w:sz w:val="24"/>
          <w:szCs w:val="24"/>
        </w:rPr>
        <w:t>年，</w:t>
      </w:r>
      <w:bookmarkStart w:id="5" w:name="_GoBack"/>
      <w:bookmarkEnd w:id="5"/>
      <w:r w:rsidRPr="00AA75EA">
        <w:rPr>
          <w:rFonts w:ascii="Times New Roman" w:hAnsi="Times New Roman" w:hint="eastAsia"/>
          <w:sz w:val="24"/>
          <w:szCs w:val="24"/>
        </w:rPr>
        <w:t>歐洲醫學管理機構批准朱</w:t>
      </w:r>
      <w:r w:rsidRPr="00AA75EA">
        <w:rPr>
          <w:rFonts w:ascii="MS Gothic" w:eastAsia="MS Gothic" w:hAnsi="MS Gothic" w:cs="MS Gothic" w:hint="eastAsia"/>
          <w:sz w:val="24"/>
          <w:szCs w:val="24"/>
        </w:rPr>
        <w:t>教</w:t>
      </w:r>
      <w:r w:rsidRPr="00AA75EA">
        <w:rPr>
          <w:rFonts w:ascii="Batang" w:hAnsi="Batang" w:cs="Batang" w:hint="eastAsia"/>
          <w:sz w:val="24"/>
          <w:szCs w:val="24"/>
        </w:rPr>
        <w:t>授的假蛋白新生物材料的商業用途，作</w:t>
      </w:r>
      <w:r w:rsidRPr="00AA75EA">
        <w:rPr>
          <w:rFonts w:ascii="MS Gothic" w:eastAsia="MS Gothic" w:hAnsi="MS Gothic" w:cs="MS Gothic" w:hint="eastAsia"/>
          <w:sz w:val="24"/>
          <w:szCs w:val="24"/>
        </w:rPr>
        <w:t>為</w:t>
      </w:r>
      <w:r w:rsidRPr="00AA75EA">
        <w:rPr>
          <w:rFonts w:ascii="Batang" w:hAnsi="Batang" w:cs="Batang" w:hint="eastAsia"/>
          <w:sz w:val="24"/>
          <w:szCs w:val="24"/>
        </w:rPr>
        <w:t>用於治療冠狀動脈阻塞的新型藥物洗脫支架的表面塗層</w:t>
      </w:r>
      <w:r w:rsidRPr="00AA75EA">
        <w:rPr>
          <w:rFonts w:ascii="Times New Roman" w:hAnsi="Times New Roman"/>
          <w:sz w:val="24"/>
          <w:szCs w:val="24"/>
        </w:rPr>
        <w:t>,</w:t>
      </w:r>
      <w:r w:rsidRPr="00AA75EA">
        <w:rPr>
          <w:rFonts w:ascii="Times New Roman" w:hAnsi="Times New Roman" w:hint="eastAsia"/>
          <w:sz w:val="24"/>
          <w:szCs w:val="24"/>
        </w:rPr>
        <w:t>更實際嘉惠醫病民生。與香港浸會大學中醫藥</w:t>
      </w:r>
      <w:r w:rsidRPr="00AA75EA">
        <w:rPr>
          <w:rFonts w:ascii="MS Gothic" w:eastAsia="MS Gothic" w:hAnsi="MS Gothic" w:cs="MS Gothic" w:hint="eastAsia"/>
          <w:sz w:val="24"/>
          <w:szCs w:val="24"/>
        </w:rPr>
        <w:t>研</w:t>
      </w:r>
      <w:r w:rsidRPr="00AA75EA">
        <w:rPr>
          <w:rFonts w:ascii="Batang" w:hAnsi="Batang" w:cs="Batang" w:hint="eastAsia"/>
          <w:sz w:val="24"/>
          <w:szCs w:val="24"/>
        </w:rPr>
        <w:t>究所合作</w:t>
      </w:r>
      <w:r w:rsidRPr="00AA75EA">
        <w:rPr>
          <w:rFonts w:ascii="MS Gothic" w:eastAsia="MS Gothic" w:hAnsi="MS Gothic" w:cs="MS Gothic" w:hint="eastAsia"/>
          <w:sz w:val="24"/>
          <w:szCs w:val="24"/>
        </w:rPr>
        <w:t>研</w:t>
      </w:r>
      <w:r w:rsidRPr="00AA75EA">
        <w:rPr>
          <w:rFonts w:ascii="Batang" w:hAnsi="Batang" w:cs="Batang" w:hint="eastAsia"/>
          <w:sz w:val="24"/>
          <w:szCs w:val="24"/>
        </w:rPr>
        <w:t>究使用朱</w:t>
      </w:r>
      <w:r w:rsidRPr="00AA75EA">
        <w:rPr>
          <w:rFonts w:ascii="MS Gothic" w:eastAsia="MS Gothic" w:hAnsi="MS Gothic" w:cs="MS Gothic" w:hint="eastAsia"/>
          <w:sz w:val="24"/>
          <w:szCs w:val="24"/>
        </w:rPr>
        <w:t>教</w:t>
      </w:r>
      <w:r w:rsidRPr="00AA75EA">
        <w:rPr>
          <w:rFonts w:ascii="Batang" w:hAnsi="Batang" w:cs="Batang" w:hint="eastAsia"/>
          <w:sz w:val="24"/>
          <w:szCs w:val="24"/>
        </w:rPr>
        <w:t>授假蛋白納米粒子</w:t>
      </w:r>
      <w:r w:rsidRPr="00AA75EA">
        <w:rPr>
          <w:rFonts w:ascii="MS Gothic" w:eastAsia="MS Gothic" w:hAnsi="MS Gothic" w:cs="MS Gothic" w:hint="eastAsia"/>
          <w:sz w:val="24"/>
          <w:szCs w:val="24"/>
        </w:rPr>
        <w:t>為</w:t>
      </w:r>
      <w:r w:rsidRPr="00AA75EA">
        <w:rPr>
          <w:rFonts w:ascii="Batang" w:hAnsi="Batang" w:cs="Batang" w:hint="eastAsia"/>
          <w:sz w:val="24"/>
          <w:szCs w:val="24"/>
        </w:rPr>
        <w:t>中藥提供更加有效乳腺癌治療</w:t>
      </w:r>
      <w:r w:rsidRPr="00AA75EA">
        <w:rPr>
          <w:rFonts w:ascii="Times New Roman" w:hAnsi="Times New Roman" w:hint="eastAsia"/>
          <w:sz w:val="24"/>
          <w:szCs w:val="24"/>
        </w:rPr>
        <w:t>。</w:t>
      </w:r>
      <w:r w:rsidR="00BE0E63" w:rsidRPr="00BE0E63">
        <w:rPr>
          <w:rFonts w:ascii="Times New Roman" w:hAnsi="Times New Roman" w:hint="eastAsia"/>
          <w:sz w:val="24"/>
          <w:szCs w:val="24"/>
        </w:rPr>
        <w:t>朱</w:t>
      </w:r>
      <w:r w:rsidR="00BE0E63" w:rsidRPr="00BE0E63">
        <w:rPr>
          <w:rFonts w:ascii="MS Gothic" w:eastAsia="MS Gothic" w:hAnsi="MS Gothic" w:cs="MS Gothic" w:hint="eastAsia"/>
          <w:sz w:val="24"/>
          <w:szCs w:val="24"/>
        </w:rPr>
        <w:t>教</w:t>
      </w:r>
      <w:r w:rsidR="00BE0E63" w:rsidRPr="00BE0E63">
        <w:rPr>
          <w:rFonts w:ascii="Batang" w:hAnsi="Batang" w:cs="Batang" w:hint="eastAsia"/>
          <w:sz w:val="24"/>
          <w:szCs w:val="24"/>
        </w:rPr>
        <w:t>授</w:t>
      </w:r>
      <w:r w:rsidR="00BE0E63" w:rsidRPr="00BE0E63">
        <w:rPr>
          <w:rFonts w:ascii="Times New Roman" w:hAnsi="Times New Roman" w:hint="eastAsia"/>
          <w:sz w:val="24"/>
          <w:szCs w:val="24"/>
        </w:rPr>
        <w:t>還</w:t>
      </w:r>
      <w:r w:rsidR="00BE0E63" w:rsidRPr="00BE0E63">
        <w:rPr>
          <w:rFonts w:ascii="MS Gothic" w:eastAsia="MS Gothic" w:hAnsi="MS Gothic" w:cs="MS Gothic" w:hint="eastAsia"/>
          <w:sz w:val="24"/>
          <w:szCs w:val="24"/>
        </w:rPr>
        <w:t>為</w:t>
      </w:r>
      <w:r w:rsidR="00BE0E63" w:rsidRPr="00BE0E63">
        <w:rPr>
          <w:rFonts w:ascii="Batang" w:hAnsi="Batang" w:cs="Batang" w:hint="eastAsia"/>
          <w:sz w:val="24"/>
          <w:szCs w:val="24"/>
        </w:rPr>
        <w:t>生物醫學工程</w:t>
      </w:r>
      <w:r w:rsidR="00BE0E63" w:rsidRPr="00BE0E63">
        <w:rPr>
          <w:rFonts w:ascii="MS Gothic" w:eastAsia="MS Gothic" w:hAnsi="MS Gothic" w:cs="MS Gothic" w:hint="eastAsia"/>
          <w:sz w:val="24"/>
          <w:szCs w:val="24"/>
        </w:rPr>
        <w:t>研</w:t>
      </w:r>
      <w:r w:rsidR="00BE0E63" w:rsidRPr="00BE0E63">
        <w:rPr>
          <w:rFonts w:ascii="Batang" w:hAnsi="Batang" w:cs="Batang" w:hint="eastAsia"/>
          <w:sz w:val="24"/>
          <w:szCs w:val="24"/>
        </w:rPr>
        <w:t>究生開發了一門新的“人體修復生物材料和醫療器械”課</w:t>
      </w:r>
      <w:r w:rsidR="00BE0E63" w:rsidRPr="00BE0E63">
        <w:rPr>
          <w:rFonts w:ascii="Times New Roman" w:hAnsi="Times New Roman" w:hint="eastAsia"/>
          <w:sz w:val="24"/>
          <w:szCs w:val="24"/>
        </w:rPr>
        <w:t>程</w:t>
      </w:r>
      <w:r w:rsidR="00BE0E63">
        <w:rPr>
          <w:rFonts w:ascii="Times New Roman" w:hAnsi="Times New Roman" w:hint="eastAsia"/>
          <w:sz w:val="24"/>
          <w:szCs w:val="24"/>
        </w:rPr>
        <w:t>.</w:t>
      </w:r>
      <w:r w:rsidR="006103B7" w:rsidRPr="006103B7">
        <w:rPr>
          <w:rFonts w:ascii="Times New Roman" w:hAnsi="Times New Roman"/>
          <w:sz w:val="24"/>
          <w:szCs w:val="24"/>
        </w:rPr>
        <w:t xml:space="preserve">  </w:t>
      </w:r>
    </w:p>
    <w:sectPr w:rsidR="006103B7" w:rsidRPr="006103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ill Sans MT">
    <w:panose1 w:val="020B0502020104020203"/>
    <w:charset w:val="00"/>
    <w:family w:val="swiss"/>
    <w:pitch w:val="variable"/>
    <w:sig w:usb0="00000007" w:usb1="00000000" w:usb2="00000000" w:usb3="00000000" w:csb0="00000003"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11A28"/>
    <w:multiLevelType w:val="hybridMultilevel"/>
    <w:tmpl w:val="57EC9048"/>
    <w:lvl w:ilvl="0" w:tplc="B1E886CA">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B221EF4"/>
    <w:multiLevelType w:val="hybridMultilevel"/>
    <w:tmpl w:val="4D0AF8A4"/>
    <w:lvl w:ilvl="0" w:tplc="038EB4C8">
      <w:start w:val="1"/>
      <w:numFmt w:val="decimal"/>
      <w:lvlText w:val="%1."/>
      <w:lvlJc w:val="left"/>
      <w:pPr>
        <w:tabs>
          <w:tab w:val="num" w:pos="540"/>
        </w:tabs>
        <w:ind w:left="540" w:hanging="360"/>
      </w:pPr>
      <w:rPr>
        <w:rFonts w:ascii="Times New Roman" w:hAnsi="Times New Roman" w:cs="Times New Roman"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4074B96"/>
    <w:multiLevelType w:val="hybridMultilevel"/>
    <w:tmpl w:val="8E7EE8C0"/>
    <w:lvl w:ilvl="0" w:tplc="038EB4C8">
      <w:start w:val="1"/>
      <w:numFmt w:val="decimal"/>
      <w:lvlText w:val="%1."/>
      <w:lvlJc w:val="left"/>
      <w:pPr>
        <w:tabs>
          <w:tab w:val="num" w:pos="540"/>
        </w:tabs>
        <w:ind w:left="540" w:hanging="360"/>
      </w:pPr>
      <w:rPr>
        <w:rFonts w:ascii="Times New Roman" w:hAnsi="Times New Roman" w:cs="Times New Roman"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97A"/>
    <w:rsid w:val="00077253"/>
    <w:rsid w:val="000A0201"/>
    <w:rsid w:val="00104C67"/>
    <w:rsid w:val="001951A4"/>
    <w:rsid w:val="002300BB"/>
    <w:rsid w:val="00257085"/>
    <w:rsid w:val="00267410"/>
    <w:rsid w:val="002E3873"/>
    <w:rsid w:val="002E41CD"/>
    <w:rsid w:val="003514EE"/>
    <w:rsid w:val="00360EBF"/>
    <w:rsid w:val="00381563"/>
    <w:rsid w:val="0041137D"/>
    <w:rsid w:val="00442D62"/>
    <w:rsid w:val="005123D6"/>
    <w:rsid w:val="0051297A"/>
    <w:rsid w:val="00565BB8"/>
    <w:rsid w:val="005B0632"/>
    <w:rsid w:val="006047B2"/>
    <w:rsid w:val="006103B7"/>
    <w:rsid w:val="0062737F"/>
    <w:rsid w:val="006B7228"/>
    <w:rsid w:val="006E2701"/>
    <w:rsid w:val="00724DAE"/>
    <w:rsid w:val="007500C2"/>
    <w:rsid w:val="007512AB"/>
    <w:rsid w:val="00830C5D"/>
    <w:rsid w:val="00861E79"/>
    <w:rsid w:val="00895DE9"/>
    <w:rsid w:val="009145AF"/>
    <w:rsid w:val="00953B9C"/>
    <w:rsid w:val="009F2A37"/>
    <w:rsid w:val="00A73E07"/>
    <w:rsid w:val="00AA75EA"/>
    <w:rsid w:val="00AD2DE8"/>
    <w:rsid w:val="00B266C0"/>
    <w:rsid w:val="00B73BAD"/>
    <w:rsid w:val="00B77021"/>
    <w:rsid w:val="00B85DE7"/>
    <w:rsid w:val="00BB0A08"/>
    <w:rsid w:val="00BE0E63"/>
    <w:rsid w:val="00BE7503"/>
    <w:rsid w:val="00C03C41"/>
    <w:rsid w:val="00DC291A"/>
    <w:rsid w:val="00DE1CC5"/>
    <w:rsid w:val="00E57B84"/>
    <w:rsid w:val="00E670EE"/>
    <w:rsid w:val="00EA5B09"/>
    <w:rsid w:val="00EA6E03"/>
    <w:rsid w:val="00F42AE7"/>
    <w:rsid w:val="00F765AF"/>
    <w:rsid w:val="00F813AD"/>
    <w:rsid w:val="00FB5D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BF543"/>
  <w15:docId w15:val="{C6EFDD6E-D134-4ACB-A919-FC6A0938C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297A"/>
    <w:pPr>
      <w:spacing w:after="120"/>
    </w:pPr>
    <w:rPr>
      <w:rFonts w:ascii="Gill Sans MT" w:eastAsia="Batang" w:hAnsi="Gill Sans M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23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3D6"/>
    <w:rPr>
      <w:rFonts w:ascii="Tahoma" w:eastAsia="Batang" w:hAnsi="Tahoma" w:cs="Tahoma"/>
      <w:sz w:val="16"/>
      <w:szCs w:val="16"/>
    </w:rPr>
  </w:style>
  <w:style w:type="paragraph" w:styleId="ListParagraph">
    <w:name w:val="List Paragraph"/>
    <w:basedOn w:val="Normal"/>
    <w:uiPriority w:val="34"/>
    <w:qFormat/>
    <w:rsid w:val="00B266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519711">
      <w:bodyDiv w:val="1"/>
      <w:marLeft w:val="0"/>
      <w:marRight w:val="0"/>
      <w:marTop w:val="0"/>
      <w:marBottom w:val="0"/>
      <w:divBdr>
        <w:top w:val="none" w:sz="0" w:space="0" w:color="auto"/>
        <w:left w:val="none" w:sz="0" w:space="0" w:color="auto"/>
        <w:bottom w:val="none" w:sz="0" w:space="0" w:color="auto"/>
        <w:right w:val="none" w:sz="0" w:space="0" w:color="auto"/>
      </w:divBdr>
    </w:div>
    <w:div w:id="1450852735">
      <w:bodyDiv w:val="1"/>
      <w:marLeft w:val="0"/>
      <w:marRight w:val="0"/>
      <w:marTop w:val="0"/>
      <w:marBottom w:val="0"/>
      <w:divBdr>
        <w:top w:val="none" w:sz="0" w:space="0" w:color="auto"/>
        <w:left w:val="none" w:sz="0" w:space="0" w:color="auto"/>
        <w:bottom w:val="none" w:sz="0" w:space="0" w:color="auto"/>
        <w:right w:val="none" w:sz="0" w:space="0" w:color="auto"/>
      </w:divBdr>
    </w:div>
    <w:div w:id="2086368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483</Words>
  <Characters>2756</Characters>
  <Application>Microsoft Office Word</Application>
  <DocSecurity>0</DocSecurity>
  <Lines>22</Lines>
  <Paragraphs>6</Paragraphs>
  <ScaleCrop>false</ScaleCrop>
  <HeadingPairs>
    <vt:vector size="4" baseType="variant">
      <vt:variant>
        <vt:lpstr>Title</vt:lpstr>
      </vt:variant>
      <vt:variant>
        <vt:i4>1</vt:i4>
      </vt:variant>
      <vt:variant>
        <vt:lpstr>标题</vt:lpstr>
      </vt:variant>
      <vt:variant>
        <vt:i4>1</vt:i4>
      </vt:variant>
    </vt:vector>
  </HeadingPairs>
  <TitlesOfParts>
    <vt:vector size="2" baseType="lpstr">
      <vt:lpstr/>
      <vt:lpstr/>
    </vt:vector>
  </TitlesOfParts>
  <Company>Cornell Univeristy</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cc62</dc:creator>
  <cp:lastModifiedBy>CC Chu</cp:lastModifiedBy>
  <cp:revision>7</cp:revision>
  <cp:lastPrinted>2018-11-01T14:21:00Z</cp:lastPrinted>
  <dcterms:created xsi:type="dcterms:W3CDTF">2018-12-27T21:34:00Z</dcterms:created>
  <dcterms:modified xsi:type="dcterms:W3CDTF">2018-12-27T21:51:00Z</dcterms:modified>
</cp:coreProperties>
</file>